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班级值日安排表</w:t>
      </w:r>
    </w:p>
    <w:p>
      <w:pPr>
        <w:jc w:val="center"/>
      </w:pPr>
      <w:r>
        <w:rPr>
          <w:i/>
          <w:color w:val="888888"/>
          <w:sz w:val="17"/>
        </w:rPr>
        <w:t>【使用说明】岗位×星期矩阵；配「人人有岗位」轮换机制。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班级 / 适用周期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班主任 / 劳动委员</w:t>
            </w:r>
          </w:p>
        </w:tc>
        <w:tc>
          <w:tcPr>
            <w:tcW w:type="dxa" w:w="7030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岗位 / 星期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周一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周二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周三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周四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周五</w:t>
            </w:r>
          </w:p>
        </w:tc>
      </w:tr>
      <w:tr>
        <w:tc>
          <w:tcPr>
            <w:tcW w:type="dxa" w:w="1440"/>
          </w:tcPr>
          <w:p>
            <w:r>
              <w:t>黑板与讲台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教室地面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走廊与窗台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图书角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电教设备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门窗与灯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绿植与卫生角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公区包干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检查与记录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轮换规则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如：按小组每两周轮换一次</w:t>
            </w:r>
          </w:p>
          <w:p/>
        </w:tc>
      </w:tr>
      <w:tr>
        <w:tc>
          <w:tcPr>
            <w:tcW w:type="dxa" w:w="2041"/>
          </w:tcPr>
          <w:p>
            <w:r>
              <w:t>表扬与提醒机制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如：每周五班会点评，累计3次优秀上光荣榜</w:t>
            </w:r>
          </w:p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