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教学设计（详案）</w:t>
      </w:r>
    </w:p>
    <w:p>
      <w:pPr>
        <w:jc w:val="center"/>
      </w:pPr>
      <w:r>
        <w:rPr>
          <w:i/>
          <w:color w:val="888888"/>
          <w:sz w:val="17"/>
        </w:rPr>
        <w:t>【使用说明】适用于公开课/常规课详案；灰字为填写提示，正式使用时删除。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课题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学科 / 年级 / 册次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课型 / 课时</w:t>
            </w:r>
          </w:p>
        </w:tc>
        <w:tc>
          <w:tcPr>
            <w:tcW w:type="dxa" w:w="7030"/>
          </w:tcPr>
          <w:p>
            <w:r>
              <w:t>新授 ☐  复习 ☐  讲评 ☐  实验 ☐    第    课时</w:t>
            </w:r>
          </w:p>
        </w:tc>
      </w:tr>
      <w:tr>
        <w:tc>
          <w:tcPr>
            <w:tcW w:type="dxa" w:w="2041"/>
          </w:tcPr>
          <w:p>
            <w:r>
              <w:t>授课教师 / 时间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课标依据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摘录本课对应的课程标准内容要求与学业要求条目，注明条目号</w:t>
            </w:r>
          </w:p>
          <w:p/>
          <w:p/>
        </w:tc>
      </w:tr>
      <w:tr>
        <w:tc>
          <w:tcPr>
            <w:tcW w:type="dxa" w:w="2041"/>
          </w:tcPr>
          <w:p>
            <w:r>
              <w:t>教材分析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本课在单元/教材中的地位；知识前后联系</w:t>
            </w:r>
          </w:p>
          <w:p/>
          <w:p/>
        </w:tc>
      </w:tr>
      <w:tr>
        <w:tc>
          <w:tcPr>
            <w:tcW w:type="dxa" w:w="2041"/>
          </w:tcPr>
          <w:p>
            <w:r>
              <w:t>学情分析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已有基础 / 认知障碍点 / 差异情况，最好基于前测或作业数据</w:t>
            </w:r>
          </w:p>
          <w:p/>
          <w:p/>
        </w:tc>
      </w:tr>
      <w:tr>
        <w:tc>
          <w:tcPr>
            <w:tcW w:type="dxa" w:w="2041"/>
          </w:tcPr>
          <w:p>
            <w:r>
              <w:t>教学目标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按核心素养表述 2-4 条，可观察、可检测，避免「了解/掌握」空泛动词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评价任务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与目标一一对应：通过什么任务/表现判断目标达成</w:t>
            </w:r>
          </w:p>
          <w:p/>
          <w:p/>
        </w:tc>
      </w:tr>
      <w:tr>
        <w:tc>
          <w:tcPr>
            <w:tcW w:type="dxa" w:w="2041"/>
          </w:tcPr>
          <w:p>
            <w:r>
              <w:t>教学重点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教学难点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教学准备</w:t>
            </w:r>
          </w:p>
        </w:tc>
        <w:tc>
          <w:tcPr>
            <w:tcW w:type="dxa" w:w="7030"/>
          </w:tcPr>
          <w:p>
            <w:r/>
          </w:p>
        </w:tc>
      </w:tr>
    </w:tbl>
    <w:p/>
    <w:p>
      <w:r>
        <w:rPr>
          <w:b/>
          <w:sz w:val="23"/>
        </w:rPr>
        <w:t>教学过程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环节 / 时长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教师活动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学生活动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设计意图与评价要点</w:t>
            </w:r>
          </w:p>
        </w:tc>
      </w:tr>
      <w:tr>
        <w:tc>
          <w:tcPr>
            <w:tcW w:type="dxa" w:w="2160"/>
          </w:tcPr>
          <w:p>
            <w:r>
              <w:rPr>
                <w:i/>
                <w:color w:val="888888"/>
                <w:sz w:val="17"/>
              </w:rPr>
              <w:t>导入（3-5 分钟）：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分层作业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基础题（全员）/ 提高题（多数）/ 挑战题（选做），注明预计用时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板书设计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主板书=知识结构；副板书=过程演算</w:t>
            </w:r>
          </w:p>
          <w:p/>
          <w:p/>
          <w:p/>
          <w:p/>
        </w:tc>
      </w:tr>
      <w:tr>
        <w:tc>
          <w:tcPr>
            <w:tcW w:type="dxa" w:w="2041"/>
          </w:tcPr>
          <w:p>
            <w:r>
              <w:t>教学反思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课后填写：目标达成情况 / 生成与调整 / 改进点</w:t>
            </w:r>
          </w:p>
          <w:p/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