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微课脚本</w:t>
      </w:r>
    </w:p>
    <w:p>
      <w:pPr>
        <w:jc w:val="center"/>
      </w:pPr>
      <w:r>
        <w:rPr>
          <w:i/>
          <w:color w:val="888888"/>
          <w:sz w:val="17"/>
        </w:rPr>
        <w:t>【使用说明】录制 5-10 分钟微课前先写脚本，镜头级规划。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微课标题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学科 / 年级 / 知识点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预计总时长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制作工具</w:t>
            </w:r>
          </w:p>
        </w:tc>
        <w:tc>
          <w:tcPr>
            <w:tcW w:type="dxa" w:w="7030"/>
          </w:tcPr>
          <w:p>
            <w:r>
              <w:t>PPT录屏 ☐  手写板 ☐  实拍 ☐  其他：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序号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时长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画面内容（PPT页/演示/板书）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旁白文字（逐字稿）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备注</w:t>
            </w:r>
          </w:p>
        </w:tc>
      </w:tr>
      <w:tr>
        <w:tc>
          <w:tcPr>
            <w:tcW w:type="dxa" w:w="1728"/>
          </w:tcPr>
          <w:p>
            <w:r>
              <w:rPr>
                <w:i/>
                <w:color w:val="888888"/>
                <w:sz w:val="17"/>
              </w:rPr>
              <w:t>开场 15 秒内直接进入问题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